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D9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546A8" w:rsidRPr="00EA4EBE" w:rsidRDefault="00CE498A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971D9">
        <w:rPr>
          <w:rFonts w:ascii="Times New Roman" w:eastAsia="Times New Roman" w:hAnsi="Times New Roman" w:cs="Times New Roman"/>
          <w:noProof/>
          <w:sz w:val="24"/>
          <w:szCs w:val="24"/>
          <w:lang w:eastAsia="zh-CN" w:bidi="mn-Mong-CN"/>
        </w:rPr>
        <w:drawing>
          <wp:inline distT="0" distB="0" distL="0" distR="0">
            <wp:extent cx="6120130" cy="8648345"/>
            <wp:effectExtent l="0" t="0" r="0" b="0"/>
            <wp:docPr id="1" name="Рисунок 1" descr="C:\Users\user\Pictures\2023-11-09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1-09\Scan1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46A8" w:rsidRPr="00EA4EBE">
        <w:rPr>
          <w:rFonts w:ascii="Times New Roman" w:hAnsi="Times New Roman" w:cs="Times New Roman"/>
          <w:sz w:val="24"/>
          <w:szCs w:val="24"/>
        </w:rPr>
        <w:lastRenderedPageBreak/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="00B546A8"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самообследованию"; </w:t>
      </w:r>
    </w:p>
    <w:p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самообследования в образовательной организации"; </w:t>
      </w:r>
    </w:p>
    <w:p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E498A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6.12.2017 N 1642 </w:t>
      </w:r>
      <w:r w:rsidRPr="00CE498A">
        <w:rPr>
          <w:rFonts w:ascii="Times New Roman" w:eastAsia="Times New Roman" w:hAnsi="Times New Roman" w:cs="Times New Roman"/>
          <w:sz w:val="24"/>
          <w:szCs w:val="24"/>
        </w:rPr>
        <w:t>"Об утверждении государственной программы Российской Ф</w:t>
      </w:r>
      <w:r>
        <w:rPr>
          <w:rFonts w:ascii="Times New Roman" w:eastAsia="Times New Roman" w:hAnsi="Times New Roman" w:cs="Times New Roman"/>
          <w:sz w:val="24"/>
          <w:szCs w:val="24"/>
        </w:rPr>
        <w:t>едерации "Развитие образования";</w:t>
      </w:r>
    </w:p>
    <w:p w:rsidR="00A83556" w:rsidRPr="00EA4EBE" w:rsidRDefault="00CE498A" w:rsidP="00CE49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>Уставом</w:t>
      </w:r>
      <w:r w:rsidR="006208EC">
        <w:rPr>
          <w:rFonts w:ascii="Times New Roman" w:hAnsi="Times New Roman" w:cs="Times New Roman"/>
          <w:sz w:val="24"/>
          <w:szCs w:val="24"/>
        </w:rPr>
        <w:t xml:space="preserve"> </w:t>
      </w:r>
      <w:r w:rsidR="006208EC" w:rsidRPr="005E2114">
        <w:rPr>
          <w:rFonts w:ascii="Times New Roman" w:hAnsi="Times New Roman" w:cs="Times New Roman"/>
          <w:w w:val="115"/>
          <w:sz w:val="24"/>
          <w:szCs w:val="24"/>
        </w:rPr>
        <w:t>«</w:t>
      </w:r>
      <w:proofErr w:type="spellStart"/>
      <w:r w:rsidR="006208EC" w:rsidRPr="005E2114">
        <w:rPr>
          <w:rFonts w:ascii="Times New Roman" w:hAnsi="Times New Roman" w:cs="Times New Roman"/>
          <w:w w:val="115"/>
          <w:sz w:val="24"/>
          <w:szCs w:val="24"/>
        </w:rPr>
        <w:t>З</w:t>
      </w:r>
      <w:r w:rsidR="006208EC">
        <w:rPr>
          <w:rFonts w:ascii="Times New Roman" w:hAnsi="Times New Roman" w:cs="Times New Roman"/>
          <w:w w:val="115"/>
          <w:sz w:val="24"/>
          <w:szCs w:val="24"/>
        </w:rPr>
        <w:t>ургановская</w:t>
      </w:r>
      <w:proofErr w:type="spellEnd"/>
      <w:r w:rsidR="006208E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6208EC" w:rsidRPr="005E2114">
        <w:rPr>
          <w:rFonts w:ascii="Times New Roman" w:hAnsi="Times New Roman" w:cs="Times New Roman"/>
          <w:w w:val="115"/>
          <w:sz w:val="24"/>
          <w:szCs w:val="24"/>
        </w:rPr>
        <w:t xml:space="preserve">средняя общеобразовательная школа» </w:t>
      </w:r>
      <w:proofErr w:type="spellStart"/>
      <w:r w:rsidR="006208EC" w:rsidRPr="005E2114">
        <w:rPr>
          <w:rFonts w:ascii="Times New Roman" w:hAnsi="Times New Roman" w:cs="Times New Roman"/>
          <w:w w:val="115"/>
          <w:sz w:val="24"/>
          <w:szCs w:val="24"/>
        </w:rPr>
        <w:t>Малодербетовского</w:t>
      </w:r>
      <w:proofErr w:type="spellEnd"/>
      <w:r w:rsidR="006208EC" w:rsidRPr="005E2114">
        <w:rPr>
          <w:rFonts w:ascii="Times New Roman" w:hAnsi="Times New Roman" w:cs="Times New Roman"/>
          <w:w w:val="115"/>
          <w:sz w:val="24"/>
          <w:szCs w:val="24"/>
        </w:rPr>
        <w:t xml:space="preserve"> районного муниципального образования Республики Калмыкия</w:t>
      </w:r>
      <w:r w:rsidR="006208EC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5560C3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</w:t>
      </w:r>
      <w:r w:rsidR="008C7E6A"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критериальных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научно-методический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районный и городской уровни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самообследование,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жизни обучающихся и другие вопросы образовательной деятельности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Научно-методический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оценка реализуемых в ОО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психолого-педагогического сопровождения самоорганизации и познавательной самомотивации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проектной и исследовательской деятельности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деятельности внутришкольных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304896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6969A0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метапредметные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обучающихся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рейтингования образовательных организаций.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публичный доклад директора образовательной организации, самообследование;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3F3149" w:rsidRPr="00EA4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анкетно-опросный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преодолевших установленный минимальный порог в общегородских обязательных метапредметных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Иное</w:t>
            </w:r>
            <w:r w:rsidR="008E5CDB"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(например, итоги индивидуального учета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поступивших в вузы и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C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поступивших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медиатекой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– победителей и призеров олимпиад, смотров, конкурсов, в общей численности учащихся,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3"/>
        <w:gridCol w:w="2601"/>
        <w:gridCol w:w="2201"/>
        <w:gridCol w:w="2199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метапредметных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Критерии оценки метапредметных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навыками познавательной рефлексии как осознания совершаемых действий, границ своего знания и незнания, новых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опыт использования ИКТ и применения знаково-символическими средств</w:t>
            </w:r>
            <w:r w:rsidR="00D37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навыки поиска, сбора и простейшей обработки</w:t>
            </w:r>
            <w:r w:rsidR="000652D9"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искать информацию, факты в комбинированных нелинейных текстах, в т.ч.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создания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метатекстов</w:t>
            </w:r>
            <w:proofErr w:type="spellEnd"/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классифицировать, самостоятельно выбирать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ее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 самооценки уровня сформированности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BC662A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7F71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педагогических работников с вмененным функционалом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курсов внеурочной деятельности,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– с медиатекой;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экземпляров научно-популярной литературы в общем количестве единиц хранения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116" w:rsidRDefault="00165116" w:rsidP="001146DD">
      <w:pPr>
        <w:spacing w:after="0" w:line="240" w:lineRule="auto"/>
      </w:pPr>
      <w:r>
        <w:separator/>
      </w:r>
    </w:p>
  </w:endnote>
  <w:endnote w:type="continuationSeparator" w:id="0">
    <w:p w:rsidR="00165116" w:rsidRDefault="00165116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5E2114" w:rsidRDefault="00BC4D14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="005E2114"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E971D9">
          <w:rPr>
            <w:rFonts w:ascii="Times New Roman" w:hAnsi="Times New Roman" w:cs="Times New Roman"/>
            <w:i/>
            <w:noProof/>
            <w:sz w:val="24"/>
          </w:rPr>
          <w:t>2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5E2114" w:rsidRDefault="005E211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116" w:rsidRDefault="00165116" w:rsidP="001146DD">
      <w:pPr>
        <w:spacing w:after="0" w:line="240" w:lineRule="auto"/>
      </w:pPr>
      <w:r>
        <w:separator/>
      </w:r>
    </w:p>
  </w:footnote>
  <w:footnote w:type="continuationSeparator" w:id="0">
    <w:p w:rsidR="00165116" w:rsidRDefault="00165116" w:rsidP="001146DD">
      <w:pPr>
        <w:spacing w:after="0" w:line="240" w:lineRule="auto"/>
      </w:pPr>
      <w:r>
        <w:continuationSeparator/>
      </w:r>
    </w:p>
  </w:footnote>
  <w:footnote w:id="1">
    <w:p w:rsidR="005E2114" w:rsidRPr="00EF7F71" w:rsidRDefault="005E2114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самообследовании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5E2114" w:rsidRDefault="005E2114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5E2114" w:rsidRPr="001146DD" w:rsidRDefault="005E2114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005A"/>
    <w:rsid w:val="000213C5"/>
    <w:rsid w:val="00044B93"/>
    <w:rsid w:val="0006413E"/>
    <w:rsid w:val="000652D9"/>
    <w:rsid w:val="000A75E4"/>
    <w:rsid w:val="000B4B24"/>
    <w:rsid w:val="001146DD"/>
    <w:rsid w:val="001208BC"/>
    <w:rsid w:val="001258AB"/>
    <w:rsid w:val="001533BA"/>
    <w:rsid w:val="00165116"/>
    <w:rsid w:val="001903F9"/>
    <w:rsid w:val="00194A15"/>
    <w:rsid w:val="001C576B"/>
    <w:rsid w:val="001E1537"/>
    <w:rsid w:val="001F58A1"/>
    <w:rsid w:val="002040C0"/>
    <w:rsid w:val="00235A6D"/>
    <w:rsid w:val="00240073"/>
    <w:rsid w:val="002C4ACE"/>
    <w:rsid w:val="002E1927"/>
    <w:rsid w:val="002F5456"/>
    <w:rsid w:val="00304896"/>
    <w:rsid w:val="003375C1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560C3"/>
    <w:rsid w:val="005706DC"/>
    <w:rsid w:val="005C26FD"/>
    <w:rsid w:val="005E2114"/>
    <w:rsid w:val="00605740"/>
    <w:rsid w:val="006208EC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A5339"/>
    <w:rsid w:val="007C17AF"/>
    <w:rsid w:val="007D1C09"/>
    <w:rsid w:val="007E1D0F"/>
    <w:rsid w:val="007F4451"/>
    <w:rsid w:val="0083123F"/>
    <w:rsid w:val="008609F8"/>
    <w:rsid w:val="008C7E6A"/>
    <w:rsid w:val="008D3ECE"/>
    <w:rsid w:val="008E5CDB"/>
    <w:rsid w:val="008F38B4"/>
    <w:rsid w:val="00900BF8"/>
    <w:rsid w:val="00980D59"/>
    <w:rsid w:val="00984A41"/>
    <w:rsid w:val="009B2BB3"/>
    <w:rsid w:val="00A073A3"/>
    <w:rsid w:val="00A11D50"/>
    <w:rsid w:val="00A1569C"/>
    <w:rsid w:val="00A43B1A"/>
    <w:rsid w:val="00A83556"/>
    <w:rsid w:val="00A968C7"/>
    <w:rsid w:val="00AB3217"/>
    <w:rsid w:val="00AB564F"/>
    <w:rsid w:val="00AC184A"/>
    <w:rsid w:val="00B1511C"/>
    <w:rsid w:val="00B546A8"/>
    <w:rsid w:val="00B8005A"/>
    <w:rsid w:val="00B81555"/>
    <w:rsid w:val="00B83F53"/>
    <w:rsid w:val="00B97F72"/>
    <w:rsid w:val="00BC4D14"/>
    <w:rsid w:val="00BC662A"/>
    <w:rsid w:val="00BE46BD"/>
    <w:rsid w:val="00C63C9E"/>
    <w:rsid w:val="00C700A8"/>
    <w:rsid w:val="00C80570"/>
    <w:rsid w:val="00CE498A"/>
    <w:rsid w:val="00D275F2"/>
    <w:rsid w:val="00D37CFE"/>
    <w:rsid w:val="00D402D5"/>
    <w:rsid w:val="00D747E4"/>
    <w:rsid w:val="00DD69A8"/>
    <w:rsid w:val="00E15D81"/>
    <w:rsid w:val="00E165F2"/>
    <w:rsid w:val="00E6660F"/>
    <w:rsid w:val="00E915B5"/>
    <w:rsid w:val="00E971D9"/>
    <w:rsid w:val="00EA4EBE"/>
    <w:rsid w:val="00EF7F71"/>
    <w:rsid w:val="00F12A12"/>
    <w:rsid w:val="00F13EDB"/>
    <w:rsid w:val="00F5009F"/>
    <w:rsid w:val="00F5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14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DCB5E-461C-43E3-B512-8A86DFD8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6561</Words>
  <Characters>37398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2023-11-09T07:57:00Z</dcterms:created>
  <dcterms:modified xsi:type="dcterms:W3CDTF">2023-11-09T07:57:00Z</dcterms:modified>
</cp:coreProperties>
</file>